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A363" w14:textId="77777777" w:rsidR="00FA284C" w:rsidRPr="00FA284C" w:rsidRDefault="00FA284C" w:rsidP="00FA284C">
      <w:pPr>
        <w:suppressAutoHyphens/>
        <w:autoSpaceDN w:val="0"/>
        <w:spacing w:line="0" w:lineRule="atLeast"/>
        <w:ind w:left="3440"/>
        <w:rPr>
          <w:rFonts w:ascii="Arial" w:eastAsia="Times New Roman" w:hAnsi="Arial" w:cs="Arial"/>
          <w:b/>
          <w:kern w:val="0"/>
          <w14:ligatures w14:val="none"/>
        </w:rPr>
      </w:pPr>
    </w:p>
    <w:p w14:paraId="725DBE44" w14:textId="77777777" w:rsidR="00FA284C" w:rsidRPr="00FA284C" w:rsidRDefault="00FA284C" w:rsidP="00FA284C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A284C">
        <w:rPr>
          <w:rFonts w:ascii="Arial" w:eastAsia="Times New Roman" w:hAnsi="Arial" w:cs="Arial"/>
          <w:b/>
          <w:kern w:val="0"/>
          <w14:ligatures w14:val="none"/>
        </w:rPr>
        <w:t>Kwestionariusz konsultacyjny</w:t>
      </w:r>
    </w:p>
    <w:p w14:paraId="1159247B" w14:textId="77777777" w:rsidR="00FA284C" w:rsidRPr="00FA284C" w:rsidRDefault="00FA284C" w:rsidP="00FA284C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bCs/>
          <w:kern w:val="0"/>
          <w14:ligatures w14:val="none"/>
        </w:rPr>
      </w:pPr>
      <w:r w:rsidRPr="00FA284C">
        <w:rPr>
          <w:rFonts w:ascii="Arial" w:eastAsia="Times New Roman" w:hAnsi="Arial" w:cs="Arial"/>
          <w:bCs/>
          <w:kern w:val="0"/>
          <w14:ligatures w14:val="none"/>
        </w:rPr>
        <w:t>do projektu uchwały</w:t>
      </w:r>
      <w:r w:rsidRPr="00FA284C">
        <w:rPr>
          <w:rFonts w:ascii="Arial" w:eastAsia="Calibri" w:hAnsi="Arial" w:cs="Arial"/>
          <w:bCs/>
          <w:kern w:val="0"/>
          <w14:ligatures w14:val="none"/>
        </w:rPr>
        <w:t xml:space="preserve"> Rady Miejskiej w Golczewie w sprawie określenia zasad wyznaczania składu oraz zasad działania Komitetu Rewitalizacji na potrzeby realizacji Gminnego Programu Rewitalizacji</w:t>
      </w:r>
    </w:p>
    <w:p w14:paraId="23D92AC6" w14:textId="77777777" w:rsidR="00FA284C" w:rsidRPr="00FA284C" w:rsidRDefault="00FA284C" w:rsidP="00FA284C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6"/>
        <w:gridCol w:w="2801"/>
        <w:gridCol w:w="3306"/>
      </w:tblGrid>
      <w:tr w:rsidR="00FA284C" w:rsidRPr="00FA284C" w14:paraId="0B942516" w14:textId="77777777">
        <w:trPr>
          <w:trHeight w:val="625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A839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FA284C">
              <w:rPr>
                <w:rFonts w:ascii="Arial" w:eastAsia="Times New Roman" w:hAnsi="Arial" w:cs="Arial"/>
                <w:bCs/>
                <w:kern w:val="0"/>
                <w14:ligatures w14:val="none"/>
              </w:rPr>
              <w:t>Imię i Nazwisko osoby lub nazwa podmiotu zgłaszającego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78B0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B394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  <w:tr w:rsidR="00FA284C" w:rsidRPr="00FA284C" w14:paraId="7057B66E" w14:textId="77777777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7B2F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FA284C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Adres kontaktowy </w:t>
            </w:r>
          </w:p>
          <w:p w14:paraId="63058AC5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9975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FAF1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  <w:tr w:rsidR="00FA284C" w:rsidRPr="00FA284C" w14:paraId="0101715A" w14:textId="77777777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93B8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FA284C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Telefon </w:t>
            </w:r>
          </w:p>
          <w:p w14:paraId="1475DA21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E734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66BE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</w:tbl>
    <w:p w14:paraId="2F663382" w14:textId="77777777" w:rsidR="00FA284C" w:rsidRPr="00FA284C" w:rsidRDefault="00FA284C" w:rsidP="00FA284C">
      <w:pP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7ED2C356" w14:textId="77777777" w:rsidR="00FA284C" w:rsidRPr="00FA284C" w:rsidRDefault="00FA284C" w:rsidP="00FA284C">
      <w:pPr>
        <w:suppressAutoHyphens/>
        <w:autoSpaceDN w:val="0"/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FA284C">
        <w:rPr>
          <w:rFonts w:ascii="Arial" w:eastAsia="Times New Roman" w:hAnsi="Arial" w:cs="Arial"/>
          <w:bCs/>
          <w:kern w:val="0"/>
          <w14:ligatures w14:val="none"/>
        </w:rPr>
        <w:t>Zgłaszane uwagi, wnioski lub sugestie do projektu</w:t>
      </w:r>
      <w:r w:rsidRPr="00FA284C">
        <w:rPr>
          <w:rFonts w:ascii="Arial" w:eastAsia="Calibri" w:hAnsi="Arial" w:cs="Arial"/>
          <w:kern w:val="0"/>
          <w14:ligatures w14:val="none"/>
        </w:rPr>
        <w:t xml:space="preserve"> uchwały </w:t>
      </w:r>
      <w:r w:rsidRPr="00FA284C">
        <w:rPr>
          <w:rFonts w:ascii="Arial" w:eastAsia="Times New Roman" w:hAnsi="Arial" w:cs="Arial"/>
          <w:bCs/>
          <w:kern w:val="0"/>
          <w14:ligatures w14:val="none"/>
        </w:rPr>
        <w:t xml:space="preserve">Rady Miejskiej </w:t>
      </w:r>
    </w:p>
    <w:p w14:paraId="769CC006" w14:textId="77777777" w:rsidR="00FA284C" w:rsidRPr="00FA284C" w:rsidRDefault="00FA284C" w:rsidP="00FA284C">
      <w:pP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tbl>
      <w:tblPr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FA284C" w:rsidRPr="00FA284C" w14:paraId="19165B40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7F9F7C" w14:textId="77777777" w:rsidR="00FA284C" w:rsidRPr="00FA284C" w:rsidRDefault="00FA284C" w:rsidP="00FA284C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FA284C"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  <w:t xml:space="preserve">UWAGI, OPINIE, PRPOZYCJE </w:t>
            </w:r>
          </w:p>
        </w:tc>
      </w:tr>
      <w:tr w:rsidR="00FA284C" w:rsidRPr="00FA284C" w14:paraId="4D8211E9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75BD4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  <w:r w:rsidRPr="00FA284C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1. Rozdział odpowiedniego dokumentu, numer strony, konkretny zapis wymagany zmian:</w:t>
            </w:r>
          </w:p>
          <w:p w14:paraId="5A4A829F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  <w:p w14:paraId="7781E6D9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FA284C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 xml:space="preserve"> </w:t>
            </w:r>
          </w:p>
        </w:tc>
      </w:tr>
      <w:tr w:rsidR="00FA284C" w:rsidRPr="00FA284C" w14:paraId="1FE244BE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5F3E2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  <w:r w:rsidRPr="00FA284C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2. Proponowana zmiana:</w:t>
            </w:r>
          </w:p>
          <w:p w14:paraId="2399EF95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  <w:p w14:paraId="6388EFBC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  <w:p w14:paraId="1761D983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</w:tc>
      </w:tr>
      <w:tr w:rsidR="00FA284C" w:rsidRPr="00FA284C" w14:paraId="0F646D70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3F1CF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  <w:r w:rsidRPr="00FA284C"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  <w:t>3. Uzasadnienie:</w:t>
            </w:r>
          </w:p>
          <w:p w14:paraId="6910624C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  <w:p w14:paraId="3497DE1E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  <w:p w14:paraId="4130FCF0" w14:textId="77777777" w:rsidR="00FA284C" w:rsidRPr="00FA284C" w:rsidRDefault="00FA284C" w:rsidP="00FA284C">
            <w:pPr>
              <w:suppressAutoHyphens/>
              <w:autoSpaceDN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eastAsia="zh-CN"/>
                <w14:ligatures w14:val="none"/>
              </w:rPr>
            </w:pPr>
          </w:p>
        </w:tc>
      </w:tr>
    </w:tbl>
    <w:p w14:paraId="1AC72AE5" w14:textId="77777777" w:rsidR="00FA284C" w:rsidRPr="00FA284C" w:rsidRDefault="00FA284C" w:rsidP="00FA284C">
      <w:pPr>
        <w:suppressAutoHyphens/>
        <w:autoSpaceDN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5C5586C" w14:textId="77777777" w:rsidR="00FA284C" w:rsidRPr="00FA284C" w:rsidRDefault="00FA284C" w:rsidP="00FA284C">
      <w:pPr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A284C">
        <w:rPr>
          <w:rFonts w:ascii="Arial" w:eastAsia="Calibri" w:hAnsi="Arial" w:cs="Arial"/>
          <w:kern w:val="0"/>
          <w14:ligatures w14:val="none"/>
        </w:rPr>
        <w:t>Oświadczam, iż 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oraz zapoznałem się z klauzulą informacyjną stanowiącą załącznik do Formularza konsultacji społecznych.</w:t>
      </w:r>
    </w:p>
    <w:p w14:paraId="5EDE2124" w14:textId="77777777" w:rsidR="00FA284C" w:rsidRPr="00FA284C" w:rsidRDefault="00FA284C" w:rsidP="00FA284C">
      <w:pPr>
        <w:suppressAutoHyphens/>
        <w:autoSpaceDN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AAA503A" w14:textId="77777777" w:rsidR="00FA284C" w:rsidRPr="00FA284C" w:rsidRDefault="00FA284C" w:rsidP="00FA284C">
      <w:pPr>
        <w:suppressAutoHyphens/>
        <w:autoSpaceDN w:val="0"/>
        <w:spacing w:line="242" w:lineRule="auto"/>
        <w:ind w:firstLine="708"/>
        <w:jc w:val="both"/>
        <w:rPr>
          <w:rFonts w:ascii="Arial" w:eastAsia="Calibri" w:hAnsi="Arial" w:cs="Arial"/>
          <w:bCs/>
          <w:kern w:val="0"/>
          <w14:ligatures w14:val="none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71"/>
      </w:tblGrid>
      <w:tr w:rsidR="00FA284C" w:rsidRPr="00FA284C" w14:paraId="6EC9E623" w14:textId="77777777">
        <w:tc>
          <w:tcPr>
            <w:tcW w:w="4531" w:type="dxa"/>
            <w:hideMark/>
          </w:tcPr>
          <w:p w14:paraId="42D474FF" w14:textId="77777777" w:rsidR="00FA284C" w:rsidRPr="00FA284C" w:rsidRDefault="00FA284C" w:rsidP="00FA284C">
            <w:pPr>
              <w:suppressAutoHyphens/>
              <w:autoSpaceDN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A284C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………………………………………………………………………..</w:t>
            </w:r>
          </w:p>
        </w:tc>
        <w:tc>
          <w:tcPr>
            <w:tcW w:w="4531" w:type="dxa"/>
            <w:hideMark/>
          </w:tcPr>
          <w:p w14:paraId="6B992FC1" w14:textId="77777777" w:rsidR="00FA284C" w:rsidRPr="00FA284C" w:rsidRDefault="00FA284C" w:rsidP="00FA284C">
            <w:pPr>
              <w:suppressAutoHyphens/>
              <w:autoSpaceDN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A284C">
              <w:rPr>
                <w:rFonts w:ascii="Arial" w:hAnsi="Arial" w:cs="Arial"/>
                <w:bCs/>
                <w:sz w:val="16"/>
                <w:szCs w:val="16"/>
              </w:rPr>
              <w:t>…………………………………………………………………………</w:t>
            </w:r>
          </w:p>
        </w:tc>
      </w:tr>
      <w:tr w:rsidR="00FA284C" w:rsidRPr="00FA284C" w14:paraId="257985D1" w14:textId="77777777">
        <w:tc>
          <w:tcPr>
            <w:tcW w:w="4531" w:type="dxa"/>
            <w:hideMark/>
          </w:tcPr>
          <w:p w14:paraId="528EC3A0" w14:textId="77777777" w:rsidR="00FA284C" w:rsidRPr="00FA284C" w:rsidRDefault="00FA284C" w:rsidP="00FA284C">
            <w:pPr>
              <w:suppressAutoHyphens/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FA284C">
              <w:rPr>
                <w:rFonts w:ascii="Arial" w:hAnsi="Arial" w:cs="Arial"/>
                <w:bCs/>
                <w:i/>
                <w:iCs/>
              </w:rPr>
              <w:t>(data)</w:t>
            </w:r>
          </w:p>
        </w:tc>
        <w:tc>
          <w:tcPr>
            <w:tcW w:w="4531" w:type="dxa"/>
            <w:hideMark/>
          </w:tcPr>
          <w:p w14:paraId="49F3B527" w14:textId="77777777" w:rsidR="00FA284C" w:rsidRPr="00FA284C" w:rsidRDefault="00FA284C" w:rsidP="00FA284C">
            <w:pPr>
              <w:suppressAutoHyphens/>
              <w:autoSpaceDN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FA284C">
              <w:rPr>
                <w:rFonts w:ascii="Arial" w:hAnsi="Arial" w:cs="Arial"/>
                <w:bCs/>
                <w:i/>
                <w:iCs/>
              </w:rPr>
              <w:t>(czytelny podpis)</w:t>
            </w:r>
          </w:p>
        </w:tc>
      </w:tr>
    </w:tbl>
    <w:p w14:paraId="420F64F0" w14:textId="77777777" w:rsidR="00FA284C" w:rsidRPr="00FA284C" w:rsidRDefault="00FA284C" w:rsidP="00FA284C">
      <w:pP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3A02600" w14:textId="77777777" w:rsidR="00FA284C" w:rsidRPr="00FA284C" w:rsidRDefault="00FA284C" w:rsidP="00FA284C">
      <w:pPr>
        <w:suppressAutoHyphens/>
        <w:autoSpaceDN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1DEAD89" w14:textId="77777777" w:rsidR="00FA284C" w:rsidRPr="00FA284C" w:rsidRDefault="00FA284C" w:rsidP="00FA284C">
      <w:pPr>
        <w:autoSpaceDN w:val="0"/>
        <w:spacing w:line="242" w:lineRule="auto"/>
        <w:rPr>
          <w:rFonts w:ascii="Arial" w:eastAsia="Calibri" w:hAnsi="Arial" w:cs="Arial"/>
          <w:kern w:val="0"/>
          <w14:ligatures w14:val="none"/>
        </w:rPr>
      </w:pPr>
      <w:r w:rsidRPr="00FA284C">
        <w:rPr>
          <w:rFonts w:ascii="Arial" w:eastAsia="Calibri" w:hAnsi="Arial" w:cs="Arial"/>
          <w:kern w:val="0"/>
          <w14:ligatures w14:val="none"/>
        </w:rPr>
        <w:br w:type="page"/>
      </w:r>
    </w:p>
    <w:p w14:paraId="26B42AF3" w14:textId="77777777" w:rsidR="00FA284C" w:rsidRPr="00FA284C" w:rsidRDefault="00FA284C" w:rsidP="00FA284C">
      <w:pP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A284C" w:rsidRPr="00FA284C" w14:paraId="0B23DA6D" w14:textId="77777777" w:rsidTr="00FA284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7F5F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>KLAUZULA ZGODY NA PRZETWARZANIE DANYCH OSOBOWYCH</w:t>
            </w:r>
          </w:p>
          <w:p w14:paraId="07834A37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52C2C645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>Przyjmuję do wiadomości, że:</w:t>
            </w:r>
          </w:p>
          <w:p w14:paraId="153D17F1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Administratorem Państwa danych osobowych jest Burmistrz Golczewa z siedzibą ul. Zwycięstwa 23, 72-410 Golczewo. Z administratorem danych można się skontaktować poprzez adres e-mail: </w:t>
            </w:r>
            <w:r w:rsidRPr="00FA284C">
              <w:rPr>
                <w:rFonts w:ascii="Arial" w:eastAsia="Calibri" w:hAnsi="Arial" w:cs="Arial"/>
                <w:kern w:val="0"/>
                <w:u w:val="single"/>
                <w14:ligatures w14:val="none"/>
              </w:rPr>
              <w:t>urzad@golczewo.pl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lub telefonicznie pod numerem 91 38 60 127 lub pisemnie na adres siedziby administratora. Inspektor ochrony danych. Administrator wyznaczył inspektora ochrony danych osobowych, z którym może się Pan skontaktować poprzez email: </w:t>
            </w:r>
            <w:r w:rsidRPr="00FA284C">
              <w:rPr>
                <w:rFonts w:ascii="Arial" w:eastAsia="Calibri" w:hAnsi="Arial" w:cs="Arial"/>
                <w:kern w:val="0"/>
                <w:u w:val="single"/>
                <w14:ligatures w14:val="none"/>
              </w:rPr>
              <w:t>iod@golczewo.pl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lub pisemnie na adres siedziby administratora. Z inspektorem ochrony danych można się kontaktować, w sprawach dotyczących przetwarzania danych osobowych oraz korzystania z praw związanych z przetwarzaniem danych.</w:t>
            </w:r>
          </w:p>
          <w:p w14:paraId="63CC27FB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zebrane dane osobowe na będą przetwarzane przez administratora danych w celu realizacji zadań wynikających z realizacji zapisów ustawy o rewitalizacji dotyczących przeprowadzenia konsultacji społecznych dot. Gminnego Programu Rewitalizacji </w:t>
            </w:r>
          </w:p>
          <w:p w14:paraId="2A26A133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moje dane osobowe przetwarzane będą na podstawie art. 6 ust. 1 lit. c RODO w celu związanym z analizą zgłoszonych uwag w przedmiocie prowadzonych konsultacji społecznych zgodnie z ustawą o rewitalizacji dotyczących przeprowadzenia konsultacji społecznych dot. Gminnego Programu Rewitalizacji</w:t>
            </w:r>
          </w:p>
          <w:p w14:paraId="2702F347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      </w:r>
          </w:p>
          <w:p w14:paraId="373BA4CA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w odniesieniu do moich danych osobowych decyzje nie będą podejmowane w sposób zautomatyzowany, stosowanie do art. 22 RODO</w:t>
            </w:r>
          </w:p>
          <w:p w14:paraId="062DA37E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na podstawie art. 15 RODO prawo dostępu do moich danych osobowych </w:t>
            </w:r>
          </w:p>
          <w:p w14:paraId="1FE5BE8A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na podstawie art. 16 RODO prawo do sprostowania moich danych osobowych</w:t>
            </w:r>
          </w:p>
          <w:p w14:paraId="4BCB7C97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skorzystanie przez osobę, której dane dotyczą, z uprawnienia do sprostowania lub uzupełnienia danych osobowych, o którym mowa w 16 RODO, nie może skutkować zmianą postanowień umowy w zakresie niezgodnym z ustawą a także nie może naruszać integralności protokołu oraz jego załączników</w:t>
            </w:r>
          </w:p>
          <w:p w14:paraId="58777922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na podstawie art. 18 RODO prawo żądania od administratora ograniczenia przetwarzania danych osobowych z zastrzeżeniem przypadków, o których mowa w art. 18 ust. 2 RODO. Wystąpienie z żądaniem, o którym mowa w 18 ust. 1 rozporządzenia RODO, nie ogranicza przetwarzania danych osobowych do czasu zakończenia procesu opracowania GPR</w:t>
            </w:r>
          </w:p>
          <w:p w14:paraId="7A6EE3BE" w14:textId="77777777" w:rsidR="00FA284C" w:rsidRPr="00FA284C" w:rsidRDefault="00FA284C" w:rsidP="00FA284C">
            <w:pPr>
              <w:suppressAutoHyphens/>
              <w:autoSpaceDN w:val="0"/>
              <w:spacing w:after="0" w:line="242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A284C">
              <w:rPr>
                <w:rFonts w:ascii="Cambria Math" w:eastAsia="Calibri" w:hAnsi="Cambria Math" w:cs="Cambria Math"/>
                <w:kern w:val="0"/>
                <w14:ligatures w14:val="none"/>
              </w:rPr>
              <w:t>⎯</w:t>
            </w:r>
            <w:r w:rsidRPr="00FA284C">
              <w:rPr>
                <w:rFonts w:ascii="Arial" w:eastAsia="Calibri" w:hAnsi="Arial" w:cs="Arial"/>
                <w:kern w:val="0"/>
                <w14:ligatures w14:val="none"/>
              </w:rPr>
              <w:t xml:space="preserve"> prawo do wniesienia skargi do Prezesa Urzędu Ochrony Danych Osobowych, gdy uznam, że przetwarzanie moich danych osobowych dotyczących narusza przepisy RODO.</w:t>
            </w:r>
          </w:p>
        </w:tc>
      </w:tr>
    </w:tbl>
    <w:p w14:paraId="7AF809EC" w14:textId="77777777" w:rsidR="000279FA" w:rsidRDefault="000279FA"/>
    <w:sectPr w:rsidR="0002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4C"/>
    <w:rsid w:val="000279FA"/>
    <w:rsid w:val="004F17F9"/>
    <w:rsid w:val="00BC7CEA"/>
    <w:rsid w:val="00FA0A3D"/>
    <w:rsid w:val="00F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3D33"/>
  <w15:chartTrackingRefBased/>
  <w15:docId w15:val="{72F51380-25DE-4B38-AA65-A05FFDCB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8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8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8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8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84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A284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Lisiczko</dc:creator>
  <cp:keywords/>
  <dc:description/>
  <cp:lastModifiedBy>Aleksandra Lisiczko</cp:lastModifiedBy>
  <cp:revision>1</cp:revision>
  <dcterms:created xsi:type="dcterms:W3CDTF">2026-05-11T12:24:00Z</dcterms:created>
  <dcterms:modified xsi:type="dcterms:W3CDTF">2026-05-11T12:24:00Z</dcterms:modified>
</cp:coreProperties>
</file>